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eastAsia="仿宋_GB2312" w:cs="仿宋_GB2312"/>
          <w:b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kern w:val="2"/>
          <w:sz w:val="44"/>
          <w:szCs w:val="44"/>
          <w:lang w:val="en-US" w:eastAsia="zh-CN" w:bidi="ar"/>
        </w:rPr>
        <w:t>财务指标自评表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企业名称：                </w:t>
      </w:r>
    </w:p>
    <w:tbl>
      <w:tblPr>
        <w:tblStyle w:val="4"/>
        <w:tblW w:w="8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976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  <w:t>财务指标及数值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  <w:t>2016年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  <w:t>企业净资产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  <w:t>（万元）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  <w:t>资产负债率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  <w:t>（%）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注：1、以上数据由各法人主体自行填写，最终均以审计报告中釆集数据为准。原则上以2017年审计报告数字作为评审依据；如尚未完成17年度审计报告的，允许提供2016年度审计报告，以2016年度审计报告中的数值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2、本表附2017（或2016年）年度财务审计报告复印件，复印件要求加盖法人单位公章，上述材料要求装订，与审计报告原件一起密封在档案袋内，封口处加盖公章。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法人主体名称：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B1092"/>
    <w:rsid w:val="130B1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2018-02-02T08:31:00Z</dcterms:created>
  <dc:creator>Administrator</dc:creator>
  <cp:lastModifiedBy>Administrator</cp:lastModifiedBy>
  <dcterms:modified xsi:type="dcterms:W3CDTF">2018-02-02T08:31:36Z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